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DF134">
      <w:pPr>
        <w:keepNext w:val="0"/>
        <w:keepLines w:val="0"/>
        <w:pageBreakBefore w:val="0"/>
        <w:widowControl/>
        <w:kinsoku/>
        <w:wordWrap/>
        <w:overflowPunct/>
        <w:topLinePunct w:val="0"/>
        <w:autoSpaceDE/>
        <w:autoSpaceDN/>
        <w:bidi w:val="0"/>
        <w:adjustRightInd w:val="0"/>
        <w:snapToGrid w:val="0"/>
        <w:spacing w:after="0" w:line="660" w:lineRule="exact"/>
        <w:jc w:val="both"/>
        <w:textAlignment w:val="auto"/>
        <w:outlineLvl w:val="0"/>
        <w:rPr>
          <w:rFonts w:hint="eastAsia" w:ascii="黑体" w:hAnsi="黑体" w:eastAsia="黑体" w:cs="黑体"/>
          <w:bCs/>
          <w:sz w:val="32"/>
          <w:szCs w:val="32"/>
          <w:lang w:eastAsia="zh-CN"/>
        </w:rPr>
      </w:pPr>
      <w:r>
        <w:rPr>
          <w:rFonts w:hint="eastAsia" w:ascii="黑体" w:hAnsi="黑体" w:eastAsia="黑体" w:cs="黑体"/>
          <w:bCs/>
          <w:sz w:val="32"/>
          <w:szCs w:val="32"/>
          <w:lang w:eastAsia="zh-CN"/>
        </w:rPr>
        <w:t>附件：</w:t>
      </w:r>
    </w:p>
    <w:p w14:paraId="11981073">
      <w:pPr>
        <w:keepNext w:val="0"/>
        <w:keepLines w:val="0"/>
        <w:pageBreakBefore w:val="0"/>
        <w:widowControl/>
        <w:kinsoku/>
        <w:wordWrap/>
        <w:overflowPunct/>
        <w:topLinePunct w:val="0"/>
        <w:autoSpaceDE/>
        <w:autoSpaceDN/>
        <w:bidi w:val="0"/>
        <w:adjustRightInd w:val="0"/>
        <w:snapToGrid w:val="0"/>
        <w:spacing w:after="0" w:line="660" w:lineRule="exact"/>
        <w:jc w:val="center"/>
        <w:textAlignment w:val="auto"/>
        <w:outlineLvl w:val="0"/>
        <w:rPr>
          <w:rFonts w:hint="eastAsia" w:ascii="方正小标宋简体" w:hAnsi="方正小标宋简体" w:eastAsia="方正小标宋简体" w:cs="方正小标宋简体"/>
          <w:bCs/>
          <w:sz w:val="44"/>
          <w:szCs w:val="32"/>
        </w:rPr>
      </w:pPr>
      <w:r>
        <w:rPr>
          <w:rFonts w:hint="eastAsia" w:ascii="方正小标宋简体" w:hAnsi="方正小标宋简体" w:eastAsia="方正小标宋简体" w:cs="方正小标宋简体"/>
          <w:bCs/>
          <w:sz w:val="44"/>
          <w:szCs w:val="32"/>
        </w:rPr>
        <w:t>石家庄市住房和城乡建设局</w:t>
      </w:r>
    </w:p>
    <w:p w14:paraId="693DA273">
      <w:pPr>
        <w:keepNext w:val="0"/>
        <w:keepLines w:val="0"/>
        <w:pageBreakBefore w:val="0"/>
        <w:widowControl/>
        <w:kinsoku/>
        <w:wordWrap/>
        <w:overflowPunct/>
        <w:topLinePunct w:val="0"/>
        <w:autoSpaceDE/>
        <w:autoSpaceDN/>
        <w:bidi w:val="0"/>
        <w:adjustRightInd w:val="0"/>
        <w:snapToGrid w:val="0"/>
        <w:spacing w:after="0" w:line="660" w:lineRule="exact"/>
        <w:jc w:val="center"/>
        <w:textAlignment w:val="auto"/>
        <w:outlineLvl w:val="0"/>
        <w:rPr>
          <w:rFonts w:hint="eastAsia" w:ascii="方正小标宋简体" w:hAnsi="方正小标宋简体" w:eastAsia="方正小标宋简体" w:cs="方正小标宋简体"/>
          <w:bCs/>
          <w:sz w:val="44"/>
          <w:szCs w:val="32"/>
        </w:rPr>
      </w:pPr>
      <w:r>
        <w:rPr>
          <w:rFonts w:hint="eastAsia" w:ascii="方正小标宋简体" w:hAnsi="方正小标宋简体" w:eastAsia="方正小标宋简体" w:cs="方正小标宋简体"/>
          <w:bCs/>
          <w:sz w:val="44"/>
          <w:szCs w:val="32"/>
        </w:rPr>
        <w:t>关于规范住宅专项维修资金应急使用的通知</w:t>
      </w:r>
    </w:p>
    <w:p w14:paraId="51493F25">
      <w:pPr>
        <w:spacing w:after="156" w:afterLines="50" w:line="600" w:lineRule="exact"/>
        <w:jc w:val="center"/>
        <w:outlineLvl w:val="0"/>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（征求意见稿）</w:t>
      </w:r>
    </w:p>
    <w:p w14:paraId="4D630EC3">
      <w:pPr>
        <w:keepNext w:val="0"/>
        <w:keepLines w:val="0"/>
        <w:pageBreakBefore w:val="0"/>
        <w:widowControl/>
        <w:kinsoku/>
        <w:wordWrap/>
        <w:overflowPunct/>
        <w:topLinePunct w:val="0"/>
        <w:autoSpaceDE/>
        <w:autoSpaceDN/>
        <w:bidi w:val="0"/>
        <w:adjustRightInd w:val="0"/>
        <w:snapToGrid w:val="0"/>
        <w:spacing w:after="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各县（市、区）住建局、市住房维修资金管理中心</w:t>
      </w:r>
      <w:r>
        <w:rPr>
          <w:rFonts w:hint="eastAsia" w:ascii="仿宋_GB2312" w:hAnsi="仿宋_GB2312" w:eastAsia="仿宋_GB2312" w:cs="仿宋_GB2312"/>
          <w:sz w:val="32"/>
          <w:szCs w:val="32"/>
        </w:rPr>
        <w:t>：</w:t>
      </w:r>
    </w:p>
    <w:p w14:paraId="08A570B8">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提高住宅专项维修资金（以下简称维修资金）使用效率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解决</w:t>
      </w:r>
      <w:r>
        <w:rPr>
          <w:rFonts w:hint="eastAsia" w:ascii="仿宋_GB2312" w:hAnsi="仿宋_GB2312" w:eastAsia="仿宋_GB2312" w:cs="仿宋_GB2312"/>
          <w:sz w:val="32"/>
          <w:szCs w:val="32"/>
        </w:rPr>
        <w:t>严重影响业主生活、危及房屋安全</w:t>
      </w:r>
      <w:r>
        <w:rPr>
          <w:rFonts w:hint="eastAsia" w:ascii="仿宋_GB2312" w:hAnsi="仿宋_GB2312" w:eastAsia="仿宋_GB2312" w:cs="仿宋_GB2312"/>
          <w:sz w:val="32"/>
          <w:szCs w:val="32"/>
          <w:lang w:eastAsia="zh-CN"/>
        </w:rPr>
        <w:t>等方面使用维修资金的堵点难点问题</w:t>
      </w:r>
      <w:r>
        <w:rPr>
          <w:rFonts w:hint="eastAsia" w:ascii="仿宋_GB2312" w:hAnsi="仿宋_GB2312" w:eastAsia="仿宋_GB2312" w:cs="仿宋_GB2312"/>
          <w:sz w:val="32"/>
          <w:szCs w:val="32"/>
        </w:rPr>
        <w:t>，根据《中华人民共和国民法典》《住宅专项维修资金管理办法》等文件规定，现就规范维修资金应急使用有关事项通知如下：</w:t>
      </w:r>
    </w:p>
    <w:p w14:paraId="0540ECFB">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一</w:t>
      </w:r>
      <w:r>
        <w:rPr>
          <w:rFonts w:hint="eastAsia" w:ascii="黑体" w:hAnsi="黑体" w:eastAsia="黑体" w:cs="黑体"/>
          <w:sz w:val="32"/>
          <w:szCs w:val="32"/>
        </w:rPr>
        <w:t>、申请主体</w:t>
      </w:r>
    </w:p>
    <w:p w14:paraId="7DE90AAE">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维修资金应急使用申请由以下单位（个人）提出：</w:t>
      </w:r>
    </w:p>
    <w:p w14:paraId="4E59E688">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（一）业主委员会；</w:t>
      </w:r>
    </w:p>
    <w:p w14:paraId="4DFE22A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（二）相关业主；</w:t>
      </w:r>
    </w:p>
    <w:p w14:paraId="63A4B956">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（三）居民委员会（</w:t>
      </w:r>
      <w:r>
        <w:rPr>
          <w:rFonts w:hint="eastAsia" w:ascii="仿宋_GB2312" w:hAnsi="仿宋_GB2312" w:eastAsia="仿宋_GB2312" w:cs="仿宋_GB2312"/>
          <w:sz w:val="32"/>
          <w:szCs w:val="32"/>
          <w:lang w:val="en-US" w:eastAsia="zh-CN"/>
        </w:rPr>
        <w:t>无业主委员会的,由居民委员会代行业主委员会职责)</w:t>
      </w:r>
      <w:r>
        <w:rPr>
          <w:rFonts w:hint="eastAsia" w:ascii="仿宋_GB2312" w:hAnsi="仿宋_GB2312" w:eastAsia="仿宋_GB2312" w:cs="仿宋_GB2312"/>
          <w:sz w:val="32"/>
          <w:szCs w:val="32"/>
          <w:lang w:eastAsia="zh-CN"/>
        </w:rPr>
        <w:t>。</w:t>
      </w:r>
    </w:p>
    <w:p w14:paraId="4DE1F4D2">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二、使用范围</w:t>
      </w:r>
    </w:p>
    <w:p w14:paraId="7079FC0B">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维修资金应急使用申请</w:t>
      </w:r>
      <w:r>
        <w:rPr>
          <w:rFonts w:hint="eastAsia" w:ascii="仿宋_GB2312" w:hAnsi="仿宋_GB2312" w:eastAsia="仿宋_GB2312" w:cs="仿宋_GB2312"/>
          <w:sz w:val="32"/>
          <w:szCs w:val="32"/>
          <w:lang w:eastAsia="zh-CN"/>
        </w:rPr>
        <w:t>适用于</w:t>
      </w:r>
      <w:r>
        <w:rPr>
          <w:rFonts w:hint="eastAsia" w:ascii="仿宋_GB2312" w:hAnsi="仿宋_GB2312" w:eastAsia="仿宋_GB2312" w:cs="仿宋_GB2312"/>
          <w:sz w:val="32"/>
          <w:szCs w:val="32"/>
        </w:rPr>
        <w:t>以下</w:t>
      </w:r>
      <w:r>
        <w:rPr>
          <w:rFonts w:hint="eastAsia" w:ascii="仿宋_GB2312" w:hAnsi="仿宋_GB2312" w:eastAsia="仿宋_GB2312" w:cs="仿宋_GB2312"/>
          <w:sz w:val="32"/>
          <w:szCs w:val="32"/>
          <w:lang w:eastAsia="zh-CN"/>
        </w:rPr>
        <w:t>情形</w:t>
      </w:r>
      <w:r>
        <w:rPr>
          <w:rFonts w:hint="eastAsia" w:ascii="仿宋_GB2312" w:hAnsi="仿宋_GB2312" w:eastAsia="仿宋_GB2312" w:cs="仿宋_GB2312"/>
          <w:sz w:val="32"/>
          <w:szCs w:val="32"/>
        </w:rPr>
        <w:t>：</w:t>
      </w:r>
    </w:p>
    <w:p w14:paraId="161E023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（一）屋</w:t>
      </w:r>
      <w:r>
        <w:rPr>
          <w:rFonts w:hint="eastAsia" w:ascii="仿宋_GB2312" w:hAnsi="仿宋_GB2312" w:eastAsia="仿宋_GB2312" w:cs="仿宋_GB2312"/>
          <w:sz w:val="32"/>
          <w:szCs w:val="32"/>
          <w:lang w:eastAsia="zh-CN"/>
        </w:rPr>
        <w:t>顶或</w:t>
      </w:r>
      <w:r>
        <w:rPr>
          <w:rFonts w:hint="eastAsia" w:ascii="仿宋_GB2312" w:hAnsi="仿宋_GB2312" w:eastAsia="仿宋_GB2312" w:cs="仿宋_GB2312"/>
          <w:sz w:val="32"/>
          <w:szCs w:val="32"/>
        </w:rPr>
        <w:t>外墙</w:t>
      </w:r>
      <w:r>
        <w:rPr>
          <w:rFonts w:hint="eastAsia" w:ascii="仿宋_GB2312" w:hAnsi="仿宋_GB2312" w:eastAsia="仿宋_GB2312" w:cs="仿宋_GB2312"/>
          <w:sz w:val="32"/>
          <w:szCs w:val="32"/>
          <w:lang w:eastAsia="zh-CN"/>
        </w:rPr>
        <w:t>防水层</w:t>
      </w:r>
      <w:r>
        <w:rPr>
          <w:rFonts w:hint="eastAsia" w:ascii="仿宋_GB2312" w:hAnsi="仿宋_GB2312" w:eastAsia="仿宋_GB2312" w:cs="仿宋_GB2312"/>
          <w:sz w:val="32"/>
          <w:szCs w:val="32"/>
        </w:rPr>
        <w:t>损坏造成严重渗漏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共用排水设施突发</w:t>
      </w:r>
      <w:r>
        <w:rPr>
          <w:rFonts w:hint="eastAsia" w:ascii="仿宋_GB2312" w:hAnsi="仿宋_GB2312" w:eastAsia="仿宋_GB2312" w:cs="仿宋_GB2312"/>
          <w:sz w:val="32"/>
          <w:szCs w:val="32"/>
          <w:lang w:eastAsia="zh-CN"/>
        </w:rPr>
        <w:t>坍塌或</w:t>
      </w:r>
      <w:r>
        <w:rPr>
          <w:rFonts w:hint="eastAsia" w:ascii="仿宋_GB2312" w:hAnsi="仿宋_GB2312" w:eastAsia="仿宋_GB2312" w:cs="仿宋_GB2312"/>
          <w:sz w:val="32"/>
          <w:szCs w:val="32"/>
        </w:rPr>
        <w:t>爆裂等</w:t>
      </w:r>
      <w:r>
        <w:rPr>
          <w:rFonts w:hint="eastAsia" w:ascii="仿宋_GB2312" w:hAnsi="仿宋_GB2312" w:eastAsia="仿宋_GB2312" w:cs="仿宋_GB2312"/>
          <w:sz w:val="32"/>
          <w:szCs w:val="32"/>
          <w:lang w:eastAsia="zh-CN"/>
        </w:rPr>
        <w:t>情况，</w:t>
      </w:r>
      <w:r>
        <w:rPr>
          <w:rFonts w:hint="eastAsia" w:ascii="仿宋_GB2312" w:hAnsi="仿宋_GB2312" w:eastAsia="仿宋_GB2312" w:cs="仿宋_GB2312"/>
          <w:sz w:val="32"/>
          <w:szCs w:val="32"/>
        </w:rPr>
        <w:t>严重影响业主正常生活的；</w:t>
      </w:r>
    </w:p>
    <w:p w14:paraId="7FA6D738">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）电梯突发紧急故障</w:t>
      </w:r>
      <w:r>
        <w:rPr>
          <w:rFonts w:hint="eastAsia" w:ascii="仿宋_GB2312" w:hAnsi="仿宋_GB2312" w:eastAsia="仿宋_GB2312" w:cs="仿宋_GB2312"/>
          <w:sz w:val="32"/>
          <w:szCs w:val="32"/>
          <w:lang w:eastAsia="zh-CN"/>
        </w:rPr>
        <w:t>危及人身安全、</w:t>
      </w:r>
      <w:r>
        <w:rPr>
          <w:rFonts w:hint="eastAsia" w:ascii="仿宋_GB2312" w:hAnsi="仿宋_GB2312" w:eastAsia="仿宋_GB2312" w:cs="仿宋_GB2312"/>
          <w:sz w:val="32"/>
          <w:szCs w:val="32"/>
        </w:rPr>
        <w:t>消防设施设备损坏</w:t>
      </w:r>
      <w:r>
        <w:rPr>
          <w:rFonts w:hint="eastAsia" w:ascii="仿宋_GB2312" w:hAnsi="仿宋_GB2312" w:eastAsia="仿宋_GB2312" w:cs="仿宋_GB2312"/>
          <w:sz w:val="32"/>
          <w:szCs w:val="32"/>
          <w:lang w:eastAsia="zh-CN"/>
        </w:rPr>
        <w:t>存在重大消防安全隐患的</w:t>
      </w:r>
      <w:r>
        <w:rPr>
          <w:rFonts w:hint="eastAsia" w:ascii="仿宋_GB2312" w:hAnsi="仿宋_GB2312" w:eastAsia="仿宋_GB2312" w:cs="仿宋_GB2312"/>
          <w:sz w:val="32"/>
          <w:szCs w:val="32"/>
        </w:rPr>
        <w:t>；</w:t>
      </w:r>
    </w:p>
    <w:p w14:paraId="02A7ECB1">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 w:hAnsi="仿宋" w:eastAsia="仿宋"/>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住宅共用部位、共用设施设备发生的</w:t>
      </w:r>
      <w:r>
        <w:rPr>
          <w:rFonts w:hint="eastAsia" w:ascii="仿宋_GB2312" w:hAnsi="仿宋_GB2312" w:eastAsia="仿宋_GB2312" w:cs="仿宋_GB2312"/>
          <w:sz w:val="32"/>
          <w:szCs w:val="32"/>
        </w:rPr>
        <w:t>危及房屋安全、影响业主正常生活的</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紧急情形。</w:t>
      </w:r>
    </w:p>
    <w:p w14:paraId="18E68841">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三、工作流程</w:t>
      </w:r>
    </w:p>
    <w:p w14:paraId="5F05EC1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（一）提出申请</w:t>
      </w:r>
    </w:p>
    <w:p w14:paraId="20A2B117">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申请单位持以下材料向维修资金管理部门提出维修资金应急使用申请：</w:t>
      </w:r>
    </w:p>
    <w:p w14:paraId="60395DC6">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1.住宅共用部位、共用设施设备紧急维修证明材料或情况说明；</w:t>
      </w:r>
    </w:p>
    <w:p w14:paraId="69DB00C3">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2.维修资金应急使用申请;</w:t>
      </w:r>
    </w:p>
    <w:p w14:paraId="17101932">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3.维修资金应急使用方案；</w:t>
      </w:r>
    </w:p>
    <w:p w14:paraId="44150F3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4.维修项目施工合同及工程预算清单；</w:t>
      </w:r>
    </w:p>
    <w:p w14:paraId="70559868">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5.委托办理应急使用事宜的委托书、经办人身份证及复印件；</w:t>
      </w:r>
    </w:p>
    <w:p w14:paraId="16CF255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6.维修资金拟分摊房屋明细表。</w:t>
      </w:r>
    </w:p>
    <w:p w14:paraId="17B80B2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（二）审核及首款拨付</w:t>
      </w:r>
    </w:p>
    <w:p w14:paraId="70DBF41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维修资金管理部门收到应急使用申请材料后，开通绿色通道，即时办理。审核通过的，管理部门拨付首期可拨付金额的50%；审核不通过的，向申请单位书面说明理由。</w:t>
      </w:r>
    </w:p>
    <w:p w14:paraId="554CD9E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（三）尾款划拨</w:t>
      </w:r>
    </w:p>
    <w:p w14:paraId="29E5BCDB">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首期资金划转后，申请单位应立即组织</w:t>
      </w:r>
      <w:r>
        <w:rPr>
          <w:rFonts w:hint="eastAsia" w:ascii="仿宋_GB2312" w:hAnsi="仿宋_GB2312" w:eastAsia="仿宋_GB2312" w:cs="仿宋_GB2312"/>
          <w:sz w:val="32"/>
          <w:szCs w:val="32"/>
          <w:lang w:eastAsia="zh-CN"/>
        </w:rPr>
        <w:t>项目开始</w:t>
      </w:r>
      <w:r>
        <w:rPr>
          <w:rFonts w:hint="eastAsia" w:ascii="仿宋_GB2312" w:hAnsi="仿宋_GB2312" w:eastAsia="仿宋_GB2312" w:cs="仿宋_GB2312"/>
          <w:sz w:val="32"/>
          <w:szCs w:val="32"/>
        </w:rPr>
        <w:t>施工</w:t>
      </w:r>
      <w:r>
        <w:rPr>
          <w:rFonts w:hint="eastAsia" w:ascii="仿宋_GB2312" w:hAnsi="仿宋_GB2312" w:eastAsia="仿宋_GB2312" w:cs="仿宋_GB2312"/>
          <w:sz w:val="32"/>
          <w:szCs w:val="32"/>
          <w:lang w:eastAsia="zh-CN"/>
        </w:rPr>
        <w:t>；工程完毕后</w:t>
      </w:r>
      <w:r>
        <w:rPr>
          <w:rFonts w:hint="eastAsia" w:ascii="仿宋_GB2312" w:hAnsi="仿宋_GB2312" w:eastAsia="仿宋_GB2312" w:cs="仿宋_GB2312"/>
          <w:sz w:val="32"/>
          <w:szCs w:val="32"/>
        </w:rPr>
        <w:t>组织相关业主、施工单位等进行验收。</w:t>
      </w:r>
      <w:r>
        <w:rPr>
          <w:rFonts w:hint="eastAsia" w:ascii="仿宋_GB2312" w:hAnsi="仿宋_GB2312" w:eastAsia="仿宋_GB2312" w:cs="仿宋_GB2312"/>
          <w:sz w:val="32"/>
          <w:szCs w:val="32"/>
          <w:lang w:eastAsia="zh-CN"/>
        </w:rPr>
        <w:t>涉及电梯、消防项目的，组织专业机构进行验收。</w:t>
      </w:r>
    </w:p>
    <w:p w14:paraId="0923CCAE">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申请单位持竣工验收材料、施工照片等到维修资金管理部门办理尾款划拨手续。</w:t>
      </w:r>
    </w:p>
    <w:p w14:paraId="0795195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（四）项目公告</w:t>
      </w:r>
    </w:p>
    <w:p w14:paraId="39D49AA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 w:hAnsi="仿宋" w:eastAsia="仿宋"/>
          <w:sz w:val="32"/>
          <w:szCs w:val="32"/>
          <w:lang w:eastAsia="zh-CN"/>
        </w:rPr>
      </w:pPr>
      <w:r>
        <w:rPr>
          <w:rFonts w:hint="eastAsia" w:ascii="仿宋_GB2312" w:hAnsi="仿宋_GB2312" w:eastAsia="仿宋_GB2312" w:cs="仿宋_GB2312"/>
          <w:sz w:val="32"/>
          <w:szCs w:val="32"/>
          <w:lang w:eastAsia="zh-CN"/>
        </w:rPr>
        <w:t>尾款资金拨付后，申请单位将项目有关材料在相关业主出入明显位置进行公告。</w:t>
      </w:r>
    </w:p>
    <w:p w14:paraId="3A4383A3">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四、其他要求</w:t>
      </w:r>
    </w:p>
    <w:p w14:paraId="4052945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（一）紧急维修证明材料及情况说明包含以下三类：</w:t>
      </w:r>
    </w:p>
    <w:p w14:paraId="55F6723D">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主管部门出具的《特种设备安全监察令》《消防责令限期整改通知书》；</w:t>
      </w:r>
    </w:p>
    <w:p w14:paraId="78B01E1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第三方专业鉴定机构出具的有关证明材料；</w:t>
      </w:r>
    </w:p>
    <w:p w14:paraId="191C016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街道办事处（乡镇人民政府）出具的紧急维修情况说明。</w:t>
      </w:r>
    </w:p>
    <w:p w14:paraId="37E7209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符合以上材料之一的可以作为紧急维修项目依据。</w:t>
      </w:r>
    </w:p>
    <w:p w14:paraId="08E0465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（二）街道办事处（乡镇人民政府）对维修资金应急使用全程指导和监督，并负责组织居民委员会、业主委员会、相关业主选定施工单位、制定维修资金应急</w:t>
      </w:r>
      <w:bookmarkStart w:id="0" w:name="_GoBack"/>
      <w:bookmarkEnd w:id="0"/>
      <w:r>
        <w:rPr>
          <w:rFonts w:hint="eastAsia" w:ascii="仿宋_GB2312" w:hAnsi="仿宋_GB2312" w:eastAsia="仿宋_GB2312" w:cs="仿宋_GB2312"/>
          <w:sz w:val="32"/>
          <w:szCs w:val="32"/>
          <w:lang w:eastAsia="zh-CN"/>
        </w:rPr>
        <w:t>使用方案，负责协调处理资金使用过程中产生的信访、投诉等相关问题。</w:t>
      </w:r>
    </w:p>
    <w:p w14:paraId="69CBBD75">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本通知自</w:t>
      </w:r>
      <w:r>
        <w:rPr>
          <w:rFonts w:hint="eastAsia" w:ascii="仿宋_GB2312" w:hAnsi="仿宋_GB2312" w:eastAsia="仿宋_GB2312" w:cs="仿宋_GB2312"/>
          <w:sz w:val="32"/>
          <w:szCs w:val="32"/>
          <w:lang w:eastAsia="zh-CN"/>
        </w:rPr>
        <w:t>印发</w:t>
      </w:r>
      <w:r>
        <w:rPr>
          <w:rFonts w:hint="eastAsia" w:ascii="仿宋_GB2312" w:hAnsi="仿宋_GB2312" w:eastAsia="仿宋_GB2312" w:cs="仿宋_GB2312"/>
          <w:sz w:val="32"/>
          <w:szCs w:val="32"/>
        </w:rPr>
        <w:t>之日起施行</w:t>
      </w:r>
      <w:r>
        <w:rPr>
          <w:rFonts w:hint="eastAsia" w:ascii="仿宋_GB2312" w:hAnsi="仿宋_GB2312" w:eastAsia="仿宋_GB2312" w:cs="仿宋_GB2312"/>
          <w:sz w:val="32"/>
          <w:szCs w:val="32"/>
          <w:lang w:eastAsia="zh-CN"/>
        </w:rPr>
        <w:t>，各县（市、区）可参照执行。</w:t>
      </w:r>
    </w:p>
    <w:p w14:paraId="327272F4">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p>
    <w:p w14:paraId="22C0B664">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p>
    <w:p w14:paraId="42F20B04">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p>
    <w:p w14:paraId="49F6201C">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p>
    <w:p w14:paraId="215AA1C7">
      <w:pPr>
        <w:keepNext w:val="0"/>
        <w:keepLines w:val="0"/>
        <w:pageBreakBefore w:val="0"/>
        <w:widowControl/>
        <w:kinsoku/>
        <w:wordWrap w:val="0"/>
        <w:overflowPunct/>
        <w:topLinePunct w:val="0"/>
        <w:autoSpaceDE/>
        <w:autoSpaceDN/>
        <w:bidi w:val="0"/>
        <w:adjustRightInd w:val="0"/>
        <w:snapToGrid w:val="0"/>
        <w:spacing w:after="0" w:line="56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石家庄市住房和城乡建设局</w:t>
      </w:r>
      <w:r>
        <w:rPr>
          <w:rFonts w:hint="eastAsia" w:ascii="仿宋_GB2312" w:hAnsi="仿宋_GB2312" w:eastAsia="仿宋_GB2312" w:cs="仿宋_GB2312"/>
          <w:sz w:val="32"/>
          <w:szCs w:val="32"/>
          <w:lang w:val="en-US" w:eastAsia="zh-CN"/>
        </w:rPr>
        <w:t xml:space="preserve">  </w:t>
      </w:r>
    </w:p>
    <w:p w14:paraId="2CFD1115">
      <w:pPr>
        <w:keepNext w:val="0"/>
        <w:keepLines w:val="0"/>
        <w:pageBreakBefore w:val="0"/>
        <w:widowControl/>
        <w:kinsoku/>
        <w:wordWrap w:val="0"/>
        <w:overflowPunct/>
        <w:topLinePunct w:val="0"/>
        <w:autoSpaceDE/>
        <w:autoSpaceDN/>
        <w:bidi w:val="0"/>
        <w:adjustRightInd w:val="0"/>
        <w:snapToGrid w:val="0"/>
        <w:spacing w:after="0" w:line="56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 xml:space="preserve">年××月××日 </w:t>
      </w:r>
      <w:r>
        <w:rPr>
          <w:rFonts w:hint="eastAsia" w:ascii="仿宋_GB2312" w:hAnsi="仿宋_GB2312" w:eastAsia="仿宋_GB2312" w:cs="仿宋_GB2312"/>
          <w:sz w:val="32"/>
          <w:szCs w:val="32"/>
          <w:lang w:val="en-US" w:eastAsia="zh-CN"/>
        </w:rPr>
        <w:t xml:space="preserve">   </w:t>
      </w:r>
    </w:p>
    <w:sectPr>
      <w:pgSz w:w="11906" w:h="16838"/>
      <w:pgMar w:top="1417" w:right="1531"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3E9E611-E656-473B-BB79-F639AE6C0FC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A2CE51DE-A077-4E69-A69D-1A24D8E01A88}"/>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公文小标宋">
    <w:panose1 w:val="02000500000000000000"/>
    <w:charset w:val="86"/>
    <w:family w:val="auto"/>
    <w:pitch w:val="default"/>
    <w:sig w:usb0="A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3" w:fontKey="{22B6ECB1-6A50-4CCB-91BB-3E7E00432D6D}"/>
  </w:font>
  <w:font w:name="___WRD_EMBED_SUB_49">
    <w:altName w:val="微软雅黑"/>
    <w:panose1 w:val="00000000000000000000"/>
    <w:charset w:val="86"/>
    <w:family w:val="auto"/>
    <w:pitch w:val="default"/>
    <w:sig w:usb0="00000000" w:usb1="00000000" w:usb2="00000000" w:usb3="00000000" w:csb0="00040000" w:csb1="00000000"/>
  </w:font>
  <w:font w:name="方正楷体_GB2312">
    <w:panose1 w:val="02000000000000000000"/>
    <w:charset w:val="86"/>
    <w:family w:val="auto"/>
    <w:pitch w:val="default"/>
    <w:sig w:usb0="A00002BF" w:usb1="184F6CFA" w:usb2="00000012" w:usb3="00000000" w:csb0="00040001" w:csb1="00000000"/>
  </w:font>
  <w:font w:name="WPSEMBED1">
    <w:panose1 w:val="02000500000000000000"/>
    <w:charset w:val="86"/>
    <w:family w:val="auto"/>
    <w:pitch w:val="default"/>
    <w:sig w:usb0="A00002BF" w:usb1="38CF7CFA" w:usb2="00000016" w:usb3="00000000" w:csb0="00040001" w:csb1="00000000"/>
  </w:font>
  <w:font w:name="WPSEMBED2">
    <w:panose1 w:val="02000000000000000000"/>
    <w:charset w:val="86"/>
    <w:family w:val="auto"/>
    <w:pitch w:val="default"/>
    <w:sig w:usb0="A00002BF" w:usb1="184F6CFA" w:usb2="00000012"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embedRegular r:id="rId4" w:fontKey="{3CDA23D5-A1AD-41B4-B68E-A0794535E12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C33"/>
    <w:rsid w:val="00001B81"/>
    <w:rsid w:val="00002A79"/>
    <w:rsid w:val="00066FB4"/>
    <w:rsid w:val="00090E04"/>
    <w:rsid w:val="00094EC3"/>
    <w:rsid w:val="000A431C"/>
    <w:rsid w:val="001331A2"/>
    <w:rsid w:val="00142A02"/>
    <w:rsid w:val="001C1998"/>
    <w:rsid w:val="001D2D2E"/>
    <w:rsid w:val="002012D3"/>
    <w:rsid w:val="002120AA"/>
    <w:rsid w:val="00262340"/>
    <w:rsid w:val="002B61C3"/>
    <w:rsid w:val="002E43CB"/>
    <w:rsid w:val="003527AF"/>
    <w:rsid w:val="003631CC"/>
    <w:rsid w:val="003E4E7A"/>
    <w:rsid w:val="003E7CE0"/>
    <w:rsid w:val="00482FB7"/>
    <w:rsid w:val="004C1481"/>
    <w:rsid w:val="004D4C31"/>
    <w:rsid w:val="004E0F03"/>
    <w:rsid w:val="004F1C03"/>
    <w:rsid w:val="00505E18"/>
    <w:rsid w:val="00522DFE"/>
    <w:rsid w:val="005760A0"/>
    <w:rsid w:val="005E3AB2"/>
    <w:rsid w:val="00616F2C"/>
    <w:rsid w:val="00617402"/>
    <w:rsid w:val="00627624"/>
    <w:rsid w:val="00643BD5"/>
    <w:rsid w:val="006652AF"/>
    <w:rsid w:val="006A3381"/>
    <w:rsid w:val="006B3DE6"/>
    <w:rsid w:val="00757B9E"/>
    <w:rsid w:val="008020F3"/>
    <w:rsid w:val="00832199"/>
    <w:rsid w:val="00854215"/>
    <w:rsid w:val="00885F56"/>
    <w:rsid w:val="008E7E1D"/>
    <w:rsid w:val="00954FA3"/>
    <w:rsid w:val="00973FB8"/>
    <w:rsid w:val="009D26BF"/>
    <w:rsid w:val="009D4DD3"/>
    <w:rsid w:val="00A02246"/>
    <w:rsid w:val="00A17915"/>
    <w:rsid w:val="00A510AE"/>
    <w:rsid w:val="00A74552"/>
    <w:rsid w:val="00AA0353"/>
    <w:rsid w:val="00AB35C0"/>
    <w:rsid w:val="00B0227E"/>
    <w:rsid w:val="00B2494E"/>
    <w:rsid w:val="00B35606"/>
    <w:rsid w:val="00B518B7"/>
    <w:rsid w:val="00B62178"/>
    <w:rsid w:val="00B6611C"/>
    <w:rsid w:val="00B6761E"/>
    <w:rsid w:val="00B73B0A"/>
    <w:rsid w:val="00CA51E4"/>
    <w:rsid w:val="00CC47C8"/>
    <w:rsid w:val="00CE3CA4"/>
    <w:rsid w:val="00CE4BCE"/>
    <w:rsid w:val="00D1431B"/>
    <w:rsid w:val="00D722F9"/>
    <w:rsid w:val="00DD266A"/>
    <w:rsid w:val="00DE2B60"/>
    <w:rsid w:val="00E05530"/>
    <w:rsid w:val="00E457F9"/>
    <w:rsid w:val="00E5136A"/>
    <w:rsid w:val="00E810F1"/>
    <w:rsid w:val="00EA5397"/>
    <w:rsid w:val="00EB3974"/>
    <w:rsid w:val="00EB60B2"/>
    <w:rsid w:val="00EE5320"/>
    <w:rsid w:val="00EF22C0"/>
    <w:rsid w:val="00F537BC"/>
    <w:rsid w:val="00F8237A"/>
    <w:rsid w:val="00FD4C33"/>
    <w:rsid w:val="0112363F"/>
    <w:rsid w:val="013B2B96"/>
    <w:rsid w:val="01664238"/>
    <w:rsid w:val="01877B89"/>
    <w:rsid w:val="018F2EE2"/>
    <w:rsid w:val="01AD5116"/>
    <w:rsid w:val="01C42B8B"/>
    <w:rsid w:val="01D60B10"/>
    <w:rsid w:val="01ED6ED3"/>
    <w:rsid w:val="021E7FE8"/>
    <w:rsid w:val="023D46EC"/>
    <w:rsid w:val="02510197"/>
    <w:rsid w:val="0261662C"/>
    <w:rsid w:val="02655C0D"/>
    <w:rsid w:val="028E1F13"/>
    <w:rsid w:val="029C58B6"/>
    <w:rsid w:val="033267EB"/>
    <w:rsid w:val="03327FC8"/>
    <w:rsid w:val="034A5312"/>
    <w:rsid w:val="03792426"/>
    <w:rsid w:val="03942A31"/>
    <w:rsid w:val="03962305"/>
    <w:rsid w:val="03993BA4"/>
    <w:rsid w:val="03A10471"/>
    <w:rsid w:val="03B66504"/>
    <w:rsid w:val="03FD2384"/>
    <w:rsid w:val="03FF434E"/>
    <w:rsid w:val="04090D29"/>
    <w:rsid w:val="04406715"/>
    <w:rsid w:val="046B5540"/>
    <w:rsid w:val="048760F2"/>
    <w:rsid w:val="048D195A"/>
    <w:rsid w:val="04956A61"/>
    <w:rsid w:val="049F343C"/>
    <w:rsid w:val="05103AA8"/>
    <w:rsid w:val="052971A9"/>
    <w:rsid w:val="05502988"/>
    <w:rsid w:val="055661F0"/>
    <w:rsid w:val="055C757F"/>
    <w:rsid w:val="057F47D9"/>
    <w:rsid w:val="059C797B"/>
    <w:rsid w:val="05AD1B88"/>
    <w:rsid w:val="05DB4947"/>
    <w:rsid w:val="05E03D0C"/>
    <w:rsid w:val="05E82BC0"/>
    <w:rsid w:val="05F9301F"/>
    <w:rsid w:val="061C3F1E"/>
    <w:rsid w:val="062956B3"/>
    <w:rsid w:val="063D3F33"/>
    <w:rsid w:val="066E30C6"/>
    <w:rsid w:val="068B1EC9"/>
    <w:rsid w:val="06A411DD"/>
    <w:rsid w:val="06E25862"/>
    <w:rsid w:val="073F2CB4"/>
    <w:rsid w:val="074C1913"/>
    <w:rsid w:val="07802062"/>
    <w:rsid w:val="07862691"/>
    <w:rsid w:val="079A613C"/>
    <w:rsid w:val="081C4913"/>
    <w:rsid w:val="082550D8"/>
    <w:rsid w:val="085D1644"/>
    <w:rsid w:val="087C0CB7"/>
    <w:rsid w:val="08836BD0"/>
    <w:rsid w:val="08C96CC3"/>
    <w:rsid w:val="08DC0660"/>
    <w:rsid w:val="0911242E"/>
    <w:rsid w:val="091143C7"/>
    <w:rsid w:val="091E5277"/>
    <w:rsid w:val="097148FC"/>
    <w:rsid w:val="099077F7"/>
    <w:rsid w:val="09A137B2"/>
    <w:rsid w:val="09E33588"/>
    <w:rsid w:val="0A1641A0"/>
    <w:rsid w:val="0A3208AE"/>
    <w:rsid w:val="0A59143A"/>
    <w:rsid w:val="0A7F7F97"/>
    <w:rsid w:val="0A9450C5"/>
    <w:rsid w:val="0AA03A6A"/>
    <w:rsid w:val="0AB6328D"/>
    <w:rsid w:val="0ACA1C0A"/>
    <w:rsid w:val="0AD83203"/>
    <w:rsid w:val="0ADA51CD"/>
    <w:rsid w:val="0AE24082"/>
    <w:rsid w:val="0B2428ED"/>
    <w:rsid w:val="0B5605CC"/>
    <w:rsid w:val="0B6251C3"/>
    <w:rsid w:val="0B8415DD"/>
    <w:rsid w:val="0B865355"/>
    <w:rsid w:val="0BAF665A"/>
    <w:rsid w:val="0BB53545"/>
    <w:rsid w:val="0BC1013B"/>
    <w:rsid w:val="0BCD6AE0"/>
    <w:rsid w:val="0BD72F55"/>
    <w:rsid w:val="0BE91E2C"/>
    <w:rsid w:val="0C0F6BDD"/>
    <w:rsid w:val="0C112E71"/>
    <w:rsid w:val="0C322DE7"/>
    <w:rsid w:val="0C474AE5"/>
    <w:rsid w:val="0C5114BF"/>
    <w:rsid w:val="0C766951"/>
    <w:rsid w:val="0C8B46FB"/>
    <w:rsid w:val="0CB952B6"/>
    <w:rsid w:val="0CC7352F"/>
    <w:rsid w:val="0CF167FE"/>
    <w:rsid w:val="0D1349C7"/>
    <w:rsid w:val="0D5079C9"/>
    <w:rsid w:val="0D6F5011"/>
    <w:rsid w:val="0D8D29CB"/>
    <w:rsid w:val="0DBC6E0C"/>
    <w:rsid w:val="0DC65EDD"/>
    <w:rsid w:val="0DF50570"/>
    <w:rsid w:val="0DF6159C"/>
    <w:rsid w:val="0E0E058B"/>
    <w:rsid w:val="0E35096D"/>
    <w:rsid w:val="0E39434A"/>
    <w:rsid w:val="0E4B0190"/>
    <w:rsid w:val="0E574D87"/>
    <w:rsid w:val="0EE54141"/>
    <w:rsid w:val="0EF6634E"/>
    <w:rsid w:val="0F1B7B63"/>
    <w:rsid w:val="0F4946D0"/>
    <w:rsid w:val="0F53554E"/>
    <w:rsid w:val="0F696B20"/>
    <w:rsid w:val="0F895776"/>
    <w:rsid w:val="0FC91CB4"/>
    <w:rsid w:val="0FD83CA6"/>
    <w:rsid w:val="0FF86B46"/>
    <w:rsid w:val="10066A65"/>
    <w:rsid w:val="104B091B"/>
    <w:rsid w:val="105C48D7"/>
    <w:rsid w:val="108D2CE2"/>
    <w:rsid w:val="10991687"/>
    <w:rsid w:val="10A84A5E"/>
    <w:rsid w:val="10AA73F0"/>
    <w:rsid w:val="10C36704"/>
    <w:rsid w:val="10C761F4"/>
    <w:rsid w:val="10CF32FA"/>
    <w:rsid w:val="111355E0"/>
    <w:rsid w:val="111B4D7F"/>
    <w:rsid w:val="112847B9"/>
    <w:rsid w:val="112E6273"/>
    <w:rsid w:val="115455AE"/>
    <w:rsid w:val="115B2DE0"/>
    <w:rsid w:val="11787AA4"/>
    <w:rsid w:val="117A3266"/>
    <w:rsid w:val="11B33C3D"/>
    <w:rsid w:val="11BD75F7"/>
    <w:rsid w:val="11D02E86"/>
    <w:rsid w:val="12064AFA"/>
    <w:rsid w:val="1228104F"/>
    <w:rsid w:val="1230601B"/>
    <w:rsid w:val="1246139A"/>
    <w:rsid w:val="12492C39"/>
    <w:rsid w:val="12665599"/>
    <w:rsid w:val="1279351E"/>
    <w:rsid w:val="12816876"/>
    <w:rsid w:val="12BE7183"/>
    <w:rsid w:val="12D15108"/>
    <w:rsid w:val="12E3308D"/>
    <w:rsid w:val="12F42BA4"/>
    <w:rsid w:val="12FC5EFD"/>
    <w:rsid w:val="13100491"/>
    <w:rsid w:val="131E40C5"/>
    <w:rsid w:val="132572A1"/>
    <w:rsid w:val="1336140F"/>
    <w:rsid w:val="134E6759"/>
    <w:rsid w:val="13516249"/>
    <w:rsid w:val="1362048E"/>
    <w:rsid w:val="137837D5"/>
    <w:rsid w:val="137B5074"/>
    <w:rsid w:val="13E76BAD"/>
    <w:rsid w:val="14027543"/>
    <w:rsid w:val="143771ED"/>
    <w:rsid w:val="144638D4"/>
    <w:rsid w:val="14551D69"/>
    <w:rsid w:val="1457163D"/>
    <w:rsid w:val="14773A8D"/>
    <w:rsid w:val="14777F31"/>
    <w:rsid w:val="147E4E1C"/>
    <w:rsid w:val="148D1503"/>
    <w:rsid w:val="14B44CE1"/>
    <w:rsid w:val="14B46A8F"/>
    <w:rsid w:val="14CA0061"/>
    <w:rsid w:val="15007F26"/>
    <w:rsid w:val="150A4901"/>
    <w:rsid w:val="15EF58A5"/>
    <w:rsid w:val="161A5018"/>
    <w:rsid w:val="162C08A7"/>
    <w:rsid w:val="164125A5"/>
    <w:rsid w:val="167C538B"/>
    <w:rsid w:val="16976668"/>
    <w:rsid w:val="16AA639C"/>
    <w:rsid w:val="16B965DF"/>
    <w:rsid w:val="16D01B7A"/>
    <w:rsid w:val="16E079A9"/>
    <w:rsid w:val="176C194A"/>
    <w:rsid w:val="178F5592"/>
    <w:rsid w:val="17F04282"/>
    <w:rsid w:val="17F24E30"/>
    <w:rsid w:val="18273A1C"/>
    <w:rsid w:val="18414ADE"/>
    <w:rsid w:val="18975EDC"/>
    <w:rsid w:val="18C354F3"/>
    <w:rsid w:val="18D77CF2"/>
    <w:rsid w:val="196250D8"/>
    <w:rsid w:val="199C5D44"/>
    <w:rsid w:val="199E6903"/>
    <w:rsid w:val="19CE23A1"/>
    <w:rsid w:val="19D74F54"/>
    <w:rsid w:val="19E82D37"/>
    <w:rsid w:val="1A361CF4"/>
    <w:rsid w:val="1A393593"/>
    <w:rsid w:val="1A7016AA"/>
    <w:rsid w:val="1AB23A71"/>
    <w:rsid w:val="1ADA4D76"/>
    <w:rsid w:val="1B155DAE"/>
    <w:rsid w:val="1B1C052F"/>
    <w:rsid w:val="1B4A1EFB"/>
    <w:rsid w:val="1B60171F"/>
    <w:rsid w:val="1B852F33"/>
    <w:rsid w:val="1B8847D2"/>
    <w:rsid w:val="1B903686"/>
    <w:rsid w:val="1BB11F7A"/>
    <w:rsid w:val="1BC27540"/>
    <w:rsid w:val="1BEA0FE8"/>
    <w:rsid w:val="1BF400B9"/>
    <w:rsid w:val="1C033E58"/>
    <w:rsid w:val="1C33473D"/>
    <w:rsid w:val="1C580648"/>
    <w:rsid w:val="1C730FDE"/>
    <w:rsid w:val="1C917BBA"/>
    <w:rsid w:val="1CA4563B"/>
    <w:rsid w:val="1CA93AF4"/>
    <w:rsid w:val="1CB3762C"/>
    <w:rsid w:val="1CB82E95"/>
    <w:rsid w:val="1CC950A2"/>
    <w:rsid w:val="1CFA16FF"/>
    <w:rsid w:val="1D33076D"/>
    <w:rsid w:val="1D5030CD"/>
    <w:rsid w:val="1D721083"/>
    <w:rsid w:val="1D756FD8"/>
    <w:rsid w:val="1D8F1E47"/>
    <w:rsid w:val="1D9456B0"/>
    <w:rsid w:val="1DE448B0"/>
    <w:rsid w:val="1DEA1774"/>
    <w:rsid w:val="1DEB1048"/>
    <w:rsid w:val="1E0068A1"/>
    <w:rsid w:val="1E087E4C"/>
    <w:rsid w:val="1E0C3498"/>
    <w:rsid w:val="1E480248"/>
    <w:rsid w:val="1E483B48"/>
    <w:rsid w:val="1E4E1D03"/>
    <w:rsid w:val="1E6C3F37"/>
    <w:rsid w:val="1E8A260F"/>
    <w:rsid w:val="1EB37DB8"/>
    <w:rsid w:val="1EB63404"/>
    <w:rsid w:val="1EC2785D"/>
    <w:rsid w:val="1EFC175F"/>
    <w:rsid w:val="1F0E1492"/>
    <w:rsid w:val="1F364345"/>
    <w:rsid w:val="1F460C2C"/>
    <w:rsid w:val="1F5570C1"/>
    <w:rsid w:val="1F671999"/>
    <w:rsid w:val="1FB042F7"/>
    <w:rsid w:val="201E3957"/>
    <w:rsid w:val="20360CA0"/>
    <w:rsid w:val="20A0611A"/>
    <w:rsid w:val="20C5553B"/>
    <w:rsid w:val="210E5779"/>
    <w:rsid w:val="2140217B"/>
    <w:rsid w:val="21442F49"/>
    <w:rsid w:val="21535882"/>
    <w:rsid w:val="215A09BE"/>
    <w:rsid w:val="215B0293"/>
    <w:rsid w:val="216A5D1C"/>
    <w:rsid w:val="21731A80"/>
    <w:rsid w:val="217575A6"/>
    <w:rsid w:val="2187594D"/>
    <w:rsid w:val="21E133E7"/>
    <w:rsid w:val="21E2758B"/>
    <w:rsid w:val="22145011"/>
    <w:rsid w:val="22396826"/>
    <w:rsid w:val="22462CF1"/>
    <w:rsid w:val="2277734E"/>
    <w:rsid w:val="22A00653"/>
    <w:rsid w:val="22A2261D"/>
    <w:rsid w:val="22C407E5"/>
    <w:rsid w:val="22D87DED"/>
    <w:rsid w:val="22E75DE4"/>
    <w:rsid w:val="230B6414"/>
    <w:rsid w:val="230C13F2"/>
    <w:rsid w:val="233D5EA2"/>
    <w:rsid w:val="23490CEA"/>
    <w:rsid w:val="235D4796"/>
    <w:rsid w:val="23623B5A"/>
    <w:rsid w:val="2369313B"/>
    <w:rsid w:val="23706277"/>
    <w:rsid w:val="239857CE"/>
    <w:rsid w:val="239A7798"/>
    <w:rsid w:val="23B97D00"/>
    <w:rsid w:val="23CB16FF"/>
    <w:rsid w:val="240B5FA0"/>
    <w:rsid w:val="240D3AC6"/>
    <w:rsid w:val="241237D2"/>
    <w:rsid w:val="241F37F9"/>
    <w:rsid w:val="24280900"/>
    <w:rsid w:val="2472601F"/>
    <w:rsid w:val="24A51F50"/>
    <w:rsid w:val="24BB1774"/>
    <w:rsid w:val="24BB5C18"/>
    <w:rsid w:val="24CD76F9"/>
    <w:rsid w:val="24D32F62"/>
    <w:rsid w:val="251315B0"/>
    <w:rsid w:val="25381017"/>
    <w:rsid w:val="256F255E"/>
    <w:rsid w:val="25951FC5"/>
    <w:rsid w:val="25A71CF8"/>
    <w:rsid w:val="26215F4F"/>
    <w:rsid w:val="264B6B28"/>
    <w:rsid w:val="26B96187"/>
    <w:rsid w:val="26F45411"/>
    <w:rsid w:val="2702368A"/>
    <w:rsid w:val="270C1640"/>
    <w:rsid w:val="277F4CDB"/>
    <w:rsid w:val="27D35027"/>
    <w:rsid w:val="27DB100B"/>
    <w:rsid w:val="27FE6547"/>
    <w:rsid w:val="27FE720C"/>
    <w:rsid w:val="28013942"/>
    <w:rsid w:val="28305FD5"/>
    <w:rsid w:val="28447CD2"/>
    <w:rsid w:val="287E4F92"/>
    <w:rsid w:val="28EB63A0"/>
    <w:rsid w:val="28F811E9"/>
    <w:rsid w:val="29097021"/>
    <w:rsid w:val="292F44DF"/>
    <w:rsid w:val="29CF48E5"/>
    <w:rsid w:val="29E96D83"/>
    <w:rsid w:val="2A005E7B"/>
    <w:rsid w:val="2A261D85"/>
    <w:rsid w:val="2A5561C7"/>
    <w:rsid w:val="2A783C63"/>
    <w:rsid w:val="2A8E16D9"/>
    <w:rsid w:val="2A9E191C"/>
    <w:rsid w:val="2AA1765E"/>
    <w:rsid w:val="2AA36178"/>
    <w:rsid w:val="2AB27175"/>
    <w:rsid w:val="2AB54EB7"/>
    <w:rsid w:val="2AB90504"/>
    <w:rsid w:val="2ABC6246"/>
    <w:rsid w:val="2AFB6D6E"/>
    <w:rsid w:val="2B073965"/>
    <w:rsid w:val="2B3C2EE3"/>
    <w:rsid w:val="2B6F32B8"/>
    <w:rsid w:val="2B732DA8"/>
    <w:rsid w:val="2B7803BF"/>
    <w:rsid w:val="2B7859A9"/>
    <w:rsid w:val="2B8A3273"/>
    <w:rsid w:val="2BCC070B"/>
    <w:rsid w:val="2BD55811"/>
    <w:rsid w:val="2BDF043E"/>
    <w:rsid w:val="2BE266B2"/>
    <w:rsid w:val="2BFB4B4C"/>
    <w:rsid w:val="2C0B10D7"/>
    <w:rsid w:val="2C1C51EE"/>
    <w:rsid w:val="2C372028"/>
    <w:rsid w:val="2D12214D"/>
    <w:rsid w:val="2D1D5B7F"/>
    <w:rsid w:val="2D2C20F4"/>
    <w:rsid w:val="2D4A5D8B"/>
    <w:rsid w:val="2D4F514F"/>
    <w:rsid w:val="2D564730"/>
    <w:rsid w:val="2D5C161A"/>
    <w:rsid w:val="2D662A04"/>
    <w:rsid w:val="2D6F57F1"/>
    <w:rsid w:val="2D7E77E3"/>
    <w:rsid w:val="2D8A6187"/>
    <w:rsid w:val="2D8D3ECA"/>
    <w:rsid w:val="2DDF7346"/>
    <w:rsid w:val="2DF126AA"/>
    <w:rsid w:val="2E2C6BA8"/>
    <w:rsid w:val="2E387FB5"/>
    <w:rsid w:val="2E5549E7"/>
    <w:rsid w:val="2E67296D"/>
    <w:rsid w:val="2E862DF3"/>
    <w:rsid w:val="2EBA484A"/>
    <w:rsid w:val="2ED973C6"/>
    <w:rsid w:val="2F336F52"/>
    <w:rsid w:val="2F4231B5"/>
    <w:rsid w:val="2F462582"/>
    <w:rsid w:val="2F587F49"/>
    <w:rsid w:val="2F6C6E2A"/>
    <w:rsid w:val="2F93178D"/>
    <w:rsid w:val="2F97559E"/>
    <w:rsid w:val="2FA554FB"/>
    <w:rsid w:val="2FC33BD3"/>
    <w:rsid w:val="30017F7C"/>
    <w:rsid w:val="300D4E4E"/>
    <w:rsid w:val="30161F54"/>
    <w:rsid w:val="304E5B92"/>
    <w:rsid w:val="306F78B6"/>
    <w:rsid w:val="308E41E1"/>
    <w:rsid w:val="30D628AC"/>
    <w:rsid w:val="311A5A74"/>
    <w:rsid w:val="31280191"/>
    <w:rsid w:val="31295CB7"/>
    <w:rsid w:val="31336B36"/>
    <w:rsid w:val="31506ACE"/>
    <w:rsid w:val="315216B2"/>
    <w:rsid w:val="315A2315"/>
    <w:rsid w:val="317653A0"/>
    <w:rsid w:val="318B0720"/>
    <w:rsid w:val="31B77767"/>
    <w:rsid w:val="31D65E3F"/>
    <w:rsid w:val="31EB0AB5"/>
    <w:rsid w:val="320C1861"/>
    <w:rsid w:val="32494863"/>
    <w:rsid w:val="324C7EAF"/>
    <w:rsid w:val="328533C1"/>
    <w:rsid w:val="32CC2D9E"/>
    <w:rsid w:val="32E620B2"/>
    <w:rsid w:val="32E97DF4"/>
    <w:rsid w:val="32F26CA9"/>
    <w:rsid w:val="33095DA0"/>
    <w:rsid w:val="33186085"/>
    <w:rsid w:val="3325535E"/>
    <w:rsid w:val="3328091C"/>
    <w:rsid w:val="334A4B81"/>
    <w:rsid w:val="33664FA1"/>
    <w:rsid w:val="33791178"/>
    <w:rsid w:val="33833DA5"/>
    <w:rsid w:val="339C6C14"/>
    <w:rsid w:val="33A87CF6"/>
    <w:rsid w:val="33B36456"/>
    <w:rsid w:val="33B82BEC"/>
    <w:rsid w:val="33C30645"/>
    <w:rsid w:val="34401C96"/>
    <w:rsid w:val="3445105A"/>
    <w:rsid w:val="34544DEC"/>
    <w:rsid w:val="345E036E"/>
    <w:rsid w:val="349873DC"/>
    <w:rsid w:val="349D0E96"/>
    <w:rsid w:val="34AA710F"/>
    <w:rsid w:val="34B00BC9"/>
    <w:rsid w:val="34B54432"/>
    <w:rsid w:val="34EC7728"/>
    <w:rsid w:val="35103416"/>
    <w:rsid w:val="352E1AEE"/>
    <w:rsid w:val="35327830"/>
    <w:rsid w:val="35457DE9"/>
    <w:rsid w:val="357A11D7"/>
    <w:rsid w:val="357A2F85"/>
    <w:rsid w:val="358B0CEF"/>
    <w:rsid w:val="358E5AF3"/>
    <w:rsid w:val="35935DF5"/>
    <w:rsid w:val="35B04BF9"/>
    <w:rsid w:val="35B37C8A"/>
    <w:rsid w:val="35BE7316"/>
    <w:rsid w:val="35C9771B"/>
    <w:rsid w:val="35ED3757"/>
    <w:rsid w:val="36160F00"/>
    <w:rsid w:val="36315D3A"/>
    <w:rsid w:val="36444CAC"/>
    <w:rsid w:val="36617CA1"/>
    <w:rsid w:val="366D1759"/>
    <w:rsid w:val="367E5C89"/>
    <w:rsid w:val="36873BAC"/>
    <w:rsid w:val="36A00442"/>
    <w:rsid w:val="36A4650C"/>
    <w:rsid w:val="36B44275"/>
    <w:rsid w:val="36B67FED"/>
    <w:rsid w:val="36F34D9D"/>
    <w:rsid w:val="37015C42"/>
    <w:rsid w:val="37152F66"/>
    <w:rsid w:val="37425D25"/>
    <w:rsid w:val="3780481E"/>
    <w:rsid w:val="37A91900"/>
    <w:rsid w:val="37E961A0"/>
    <w:rsid w:val="381059C0"/>
    <w:rsid w:val="381551E7"/>
    <w:rsid w:val="389F2F34"/>
    <w:rsid w:val="38C8225A"/>
    <w:rsid w:val="38D8249D"/>
    <w:rsid w:val="38FB0C92"/>
    <w:rsid w:val="39317DFF"/>
    <w:rsid w:val="3938118D"/>
    <w:rsid w:val="396C0E37"/>
    <w:rsid w:val="396F26D5"/>
    <w:rsid w:val="39875C71"/>
    <w:rsid w:val="39A9208B"/>
    <w:rsid w:val="39D23390"/>
    <w:rsid w:val="39DF3CFF"/>
    <w:rsid w:val="39F07CBA"/>
    <w:rsid w:val="3A013C75"/>
    <w:rsid w:val="3A1C285D"/>
    <w:rsid w:val="3A325BDD"/>
    <w:rsid w:val="3A4B3142"/>
    <w:rsid w:val="3A5D196B"/>
    <w:rsid w:val="3A5E4C24"/>
    <w:rsid w:val="3A950C59"/>
    <w:rsid w:val="3AB02FA5"/>
    <w:rsid w:val="3ACC6031"/>
    <w:rsid w:val="3ADF67F8"/>
    <w:rsid w:val="3B286FE0"/>
    <w:rsid w:val="3BAF1030"/>
    <w:rsid w:val="3BFA097C"/>
    <w:rsid w:val="3C0C3B45"/>
    <w:rsid w:val="3C1557B6"/>
    <w:rsid w:val="3C3D6ABB"/>
    <w:rsid w:val="3C3E224D"/>
    <w:rsid w:val="3C591B47"/>
    <w:rsid w:val="3C601127"/>
    <w:rsid w:val="3C664263"/>
    <w:rsid w:val="3C7626F9"/>
    <w:rsid w:val="3CCA034E"/>
    <w:rsid w:val="3CDB255C"/>
    <w:rsid w:val="3D0E0B83"/>
    <w:rsid w:val="3D3A30E3"/>
    <w:rsid w:val="3D4F44B6"/>
    <w:rsid w:val="3D7A6218"/>
    <w:rsid w:val="3D976E80"/>
    <w:rsid w:val="3DAC214A"/>
    <w:rsid w:val="3DB37034"/>
    <w:rsid w:val="3DB8289D"/>
    <w:rsid w:val="3DCE3E6E"/>
    <w:rsid w:val="3E0930F8"/>
    <w:rsid w:val="3E1C2E2C"/>
    <w:rsid w:val="3E247F32"/>
    <w:rsid w:val="3E3E7246"/>
    <w:rsid w:val="3E3F4D6C"/>
    <w:rsid w:val="3E484649"/>
    <w:rsid w:val="3EAB2402"/>
    <w:rsid w:val="3EC314F9"/>
    <w:rsid w:val="3EC7548D"/>
    <w:rsid w:val="3EEA4CD8"/>
    <w:rsid w:val="3F1B30E3"/>
    <w:rsid w:val="3F1E0E25"/>
    <w:rsid w:val="3F3B5533"/>
    <w:rsid w:val="3F6A5E19"/>
    <w:rsid w:val="3F8C36E0"/>
    <w:rsid w:val="3FA23805"/>
    <w:rsid w:val="3FA52D38"/>
    <w:rsid w:val="3FA96941"/>
    <w:rsid w:val="400B3158"/>
    <w:rsid w:val="407451A1"/>
    <w:rsid w:val="408077B7"/>
    <w:rsid w:val="409A0980"/>
    <w:rsid w:val="40A62E81"/>
    <w:rsid w:val="40C003E6"/>
    <w:rsid w:val="40C15F0C"/>
    <w:rsid w:val="40CD2B03"/>
    <w:rsid w:val="410B53D9"/>
    <w:rsid w:val="41126768"/>
    <w:rsid w:val="413B7A6D"/>
    <w:rsid w:val="41483F38"/>
    <w:rsid w:val="417E5BAB"/>
    <w:rsid w:val="41A75102"/>
    <w:rsid w:val="41BB0BAE"/>
    <w:rsid w:val="41BE232F"/>
    <w:rsid w:val="41E70A41"/>
    <w:rsid w:val="41EC6FB9"/>
    <w:rsid w:val="42276243"/>
    <w:rsid w:val="425D3A13"/>
    <w:rsid w:val="426B4382"/>
    <w:rsid w:val="42815953"/>
    <w:rsid w:val="428B0580"/>
    <w:rsid w:val="42AB29D0"/>
    <w:rsid w:val="42B775C7"/>
    <w:rsid w:val="42B95C8A"/>
    <w:rsid w:val="42BD2703"/>
    <w:rsid w:val="42C24431"/>
    <w:rsid w:val="42D55C9F"/>
    <w:rsid w:val="42FC44A5"/>
    <w:rsid w:val="43040332"/>
    <w:rsid w:val="43284021"/>
    <w:rsid w:val="4339622E"/>
    <w:rsid w:val="434150E2"/>
    <w:rsid w:val="43572B58"/>
    <w:rsid w:val="43655275"/>
    <w:rsid w:val="43917E18"/>
    <w:rsid w:val="43993170"/>
    <w:rsid w:val="43B9736F"/>
    <w:rsid w:val="43C10346"/>
    <w:rsid w:val="43D67F21"/>
    <w:rsid w:val="43FA3C0F"/>
    <w:rsid w:val="44352E99"/>
    <w:rsid w:val="445350CD"/>
    <w:rsid w:val="44754869"/>
    <w:rsid w:val="44775260"/>
    <w:rsid w:val="449F6565"/>
    <w:rsid w:val="44C71617"/>
    <w:rsid w:val="44D3620E"/>
    <w:rsid w:val="44E328F5"/>
    <w:rsid w:val="44FA7C3F"/>
    <w:rsid w:val="450B3BFA"/>
    <w:rsid w:val="45350C77"/>
    <w:rsid w:val="457E261E"/>
    <w:rsid w:val="45886FF9"/>
    <w:rsid w:val="459B6D2C"/>
    <w:rsid w:val="45BB117C"/>
    <w:rsid w:val="45C02C36"/>
    <w:rsid w:val="45D9530F"/>
    <w:rsid w:val="45D97854"/>
    <w:rsid w:val="45F96148"/>
    <w:rsid w:val="4642189D"/>
    <w:rsid w:val="46517D32"/>
    <w:rsid w:val="4654337F"/>
    <w:rsid w:val="465C4A99"/>
    <w:rsid w:val="466435C2"/>
    <w:rsid w:val="466808A2"/>
    <w:rsid w:val="4688036A"/>
    <w:rsid w:val="46935C55"/>
    <w:rsid w:val="46A165C4"/>
    <w:rsid w:val="46B1257F"/>
    <w:rsid w:val="46D83FB0"/>
    <w:rsid w:val="47122C92"/>
    <w:rsid w:val="472471F5"/>
    <w:rsid w:val="474451A1"/>
    <w:rsid w:val="4792391D"/>
    <w:rsid w:val="47B10A89"/>
    <w:rsid w:val="47D209FF"/>
    <w:rsid w:val="485B09F4"/>
    <w:rsid w:val="48651873"/>
    <w:rsid w:val="48861F15"/>
    <w:rsid w:val="489E4A98"/>
    <w:rsid w:val="48C94CC0"/>
    <w:rsid w:val="49060960"/>
    <w:rsid w:val="49137521"/>
    <w:rsid w:val="493C4AB1"/>
    <w:rsid w:val="49753D38"/>
    <w:rsid w:val="497C50C6"/>
    <w:rsid w:val="49883A6B"/>
    <w:rsid w:val="49B477D5"/>
    <w:rsid w:val="49D22F38"/>
    <w:rsid w:val="49E07403"/>
    <w:rsid w:val="4A45370A"/>
    <w:rsid w:val="4A510301"/>
    <w:rsid w:val="4A851D59"/>
    <w:rsid w:val="4A883874"/>
    <w:rsid w:val="4A9220C8"/>
    <w:rsid w:val="4A9326C8"/>
    <w:rsid w:val="4AE747C1"/>
    <w:rsid w:val="4B29302C"/>
    <w:rsid w:val="4B577B99"/>
    <w:rsid w:val="4B726781"/>
    <w:rsid w:val="4BA34B8C"/>
    <w:rsid w:val="4BC6087B"/>
    <w:rsid w:val="4BD76F47"/>
    <w:rsid w:val="4BFE0015"/>
    <w:rsid w:val="4BFF5B3B"/>
    <w:rsid w:val="4C001C76"/>
    <w:rsid w:val="4C0A4C0B"/>
    <w:rsid w:val="4C0B03F9"/>
    <w:rsid w:val="4C1B6C8A"/>
    <w:rsid w:val="4C9D15DC"/>
    <w:rsid w:val="4CD02C84"/>
    <w:rsid w:val="4D1D44CA"/>
    <w:rsid w:val="4D26596A"/>
    <w:rsid w:val="4D7E765F"/>
    <w:rsid w:val="4E557C94"/>
    <w:rsid w:val="4E8D38D2"/>
    <w:rsid w:val="4EE71234"/>
    <w:rsid w:val="4EEE25C2"/>
    <w:rsid w:val="4EEF633A"/>
    <w:rsid w:val="4EF23735"/>
    <w:rsid w:val="4F127867"/>
    <w:rsid w:val="4F5B752C"/>
    <w:rsid w:val="4F6F4D85"/>
    <w:rsid w:val="4F730D1A"/>
    <w:rsid w:val="4F7B197C"/>
    <w:rsid w:val="4F7D3946"/>
    <w:rsid w:val="4F934F18"/>
    <w:rsid w:val="4FA42C81"/>
    <w:rsid w:val="4FBA1399"/>
    <w:rsid w:val="4FCF1211"/>
    <w:rsid w:val="50265D8C"/>
    <w:rsid w:val="502A55D6"/>
    <w:rsid w:val="5059663C"/>
    <w:rsid w:val="507F724A"/>
    <w:rsid w:val="50812FC2"/>
    <w:rsid w:val="50827466"/>
    <w:rsid w:val="50840490"/>
    <w:rsid w:val="50BB2978"/>
    <w:rsid w:val="50C730CB"/>
    <w:rsid w:val="510734C7"/>
    <w:rsid w:val="514364CA"/>
    <w:rsid w:val="5151508A"/>
    <w:rsid w:val="51516E38"/>
    <w:rsid w:val="516F72BF"/>
    <w:rsid w:val="51850890"/>
    <w:rsid w:val="519E7AEE"/>
    <w:rsid w:val="51BA678C"/>
    <w:rsid w:val="521265C8"/>
    <w:rsid w:val="521D6D1B"/>
    <w:rsid w:val="524A3FB4"/>
    <w:rsid w:val="52546BE0"/>
    <w:rsid w:val="528079D5"/>
    <w:rsid w:val="52846D9A"/>
    <w:rsid w:val="52A336C4"/>
    <w:rsid w:val="52C43A8F"/>
    <w:rsid w:val="52F97788"/>
    <w:rsid w:val="53073C53"/>
    <w:rsid w:val="53081779"/>
    <w:rsid w:val="530A4CAF"/>
    <w:rsid w:val="53310CD0"/>
    <w:rsid w:val="53486019"/>
    <w:rsid w:val="534D3630"/>
    <w:rsid w:val="536A2433"/>
    <w:rsid w:val="53C438F2"/>
    <w:rsid w:val="53D14261"/>
    <w:rsid w:val="53DA3991"/>
    <w:rsid w:val="540B32CF"/>
    <w:rsid w:val="54106B37"/>
    <w:rsid w:val="5411465D"/>
    <w:rsid w:val="54556C40"/>
    <w:rsid w:val="5463310B"/>
    <w:rsid w:val="54680721"/>
    <w:rsid w:val="547A0454"/>
    <w:rsid w:val="548E5CAE"/>
    <w:rsid w:val="55147363"/>
    <w:rsid w:val="554051FA"/>
    <w:rsid w:val="55592760"/>
    <w:rsid w:val="55A51501"/>
    <w:rsid w:val="56170651"/>
    <w:rsid w:val="561D378D"/>
    <w:rsid w:val="56384123"/>
    <w:rsid w:val="567A298E"/>
    <w:rsid w:val="56AE2637"/>
    <w:rsid w:val="56B37C4E"/>
    <w:rsid w:val="56BC6B02"/>
    <w:rsid w:val="56C22635"/>
    <w:rsid w:val="57272B15"/>
    <w:rsid w:val="572A6162"/>
    <w:rsid w:val="5730129E"/>
    <w:rsid w:val="5733249E"/>
    <w:rsid w:val="574D1E50"/>
    <w:rsid w:val="57511940"/>
    <w:rsid w:val="577E3B2A"/>
    <w:rsid w:val="577E46FF"/>
    <w:rsid w:val="579E26AC"/>
    <w:rsid w:val="57A56669"/>
    <w:rsid w:val="57BB14B0"/>
    <w:rsid w:val="57D427F2"/>
    <w:rsid w:val="57DA4DBE"/>
    <w:rsid w:val="58555460"/>
    <w:rsid w:val="5866141B"/>
    <w:rsid w:val="58A43CF2"/>
    <w:rsid w:val="58B33F35"/>
    <w:rsid w:val="58BF0B2C"/>
    <w:rsid w:val="58D108FA"/>
    <w:rsid w:val="58D8399B"/>
    <w:rsid w:val="59114F9B"/>
    <w:rsid w:val="59411541"/>
    <w:rsid w:val="595E6596"/>
    <w:rsid w:val="597E09E7"/>
    <w:rsid w:val="59A67059"/>
    <w:rsid w:val="59EA607C"/>
    <w:rsid w:val="59F42A57"/>
    <w:rsid w:val="59F44805"/>
    <w:rsid w:val="59F667CF"/>
    <w:rsid w:val="5A0D4E5D"/>
    <w:rsid w:val="5A2045E6"/>
    <w:rsid w:val="5A2570B4"/>
    <w:rsid w:val="5A2D7B6F"/>
    <w:rsid w:val="5A5534F6"/>
    <w:rsid w:val="5A6279C1"/>
    <w:rsid w:val="5A70080D"/>
    <w:rsid w:val="5A7A2F5C"/>
    <w:rsid w:val="5AA54B35"/>
    <w:rsid w:val="5AE25790"/>
    <w:rsid w:val="5B044F1C"/>
    <w:rsid w:val="5B123195"/>
    <w:rsid w:val="5B484E08"/>
    <w:rsid w:val="5B4F263B"/>
    <w:rsid w:val="5B6A2FD1"/>
    <w:rsid w:val="5B6D0D13"/>
    <w:rsid w:val="5B7B3A14"/>
    <w:rsid w:val="5B8F0C89"/>
    <w:rsid w:val="5BC00E43"/>
    <w:rsid w:val="5BF154A0"/>
    <w:rsid w:val="5C0C4088"/>
    <w:rsid w:val="5C0D7E00"/>
    <w:rsid w:val="5C34538D"/>
    <w:rsid w:val="5C3A1D29"/>
    <w:rsid w:val="5C4C0928"/>
    <w:rsid w:val="5C5E240A"/>
    <w:rsid w:val="5C6040DA"/>
    <w:rsid w:val="5C78171D"/>
    <w:rsid w:val="5CA40764"/>
    <w:rsid w:val="5CA50026"/>
    <w:rsid w:val="5CB5471F"/>
    <w:rsid w:val="5CD821BC"/>
    <w:rsid w:val="5CE2128D"/>
    <w:rsid w:val="5D0D455B"/>
    <w:rsid w:val="5D105DFA"/>
    <w:rsid w:val="5D172BB0"/>
    <w:rsid w:val="5D331AE8"/>
    <w:rsid w:val="5D9E51B4"/>
    <w:rsid w:val="5DC10EA2"/>
    <w:rsid w:val="5DCF7A63"/>
    <w:rsid w:val="5DD76917"/>
    <w:rsid w:val="5DEF1EB3"/>
    <w:rsid w:val="5DFB43B4"/>
    <w:rsid w:val="5DFD637E"/>
    <w:rsid w:val="5DFE2BDE"/>
    <w:rsid w:val="5E0F1C0D"/>
    <w:rsid w:val="5E1C257C"/>
    <w:rsid w:val="5E343D6A"/>
    <w:rsid w:val="5E5341F0"/>
    <w:rsid w:val="5E8F2D4E"/>
    <w:rsid w:val="5EAA238A"/>
    <w:rsid w:val="5EC92704"/>
    <w:rsid w:val="5F08322C"/>
    <w:rsid w:val="5F2636B2"/>
    <w:rsid w:val="5F7408C2"/>
    <w:rsid w:val="5F7A755A"/>
    <w:rsid w:val="5F8403D9"/>
    <w:rsid w:val="5FB32A6C"/>
    <w:rsid w:val="5FFE462F"/>
    <w:rsid w:val="60017C7C"/>
    <w:rsid w:val="60AF592A"/>
    <w:rsid w:val="60F77D31"/>
    <w:rsid w:val="61202383"/>
    <w:rsid w:val="61461DEA"/>
    <w:rsid w:val="61616C24"/>
    <w:rsid w:val="6183303E"/>
    <w:rsid w:val="61A935DF"/>
    <w:rsid w:val="61E57855"/>
    <w:rsid w:val="61FE26C5"/>
    <w:rsid w:val="62206ADF"/>
    <w:rsid w:val="62562501"/>
    <w:rsid w:val="6267026A"/>
    <w:rsid w:val="62856942"/>
    <w:rsid w:val="631A52DC"/>
    <w:rsid w:val="63506F50"/>
    <w:rsid w:val="635A1B7D"/>
    <w:rsid w:val="63783CFA"/>
    <w:rsid w:val="638135AD"/>
    <w:rsid w:val="63C33BC6"/>
    <w:rsid w:val="63D01E3F"/>
    <w:rsid w:val="64144421"/>
    <w:rsid w:val="644D7933"/>
    <w:rsid w:val="6454481E"/>
    <w:rsid w:val="64760C38"/>
    <w:rsid w:val="64BB664B"/>
    <w:rsid w:val="64D63485"/>
    <w:rsid w:val="64F93617"/>
    <w:rsid w:val="64FD3107"/>
    <w:rsid w:val="650E70C3"/>
    <w:rsid w:val="6541683A"/>
    <w:rsid w:val="65DA7590"/>
    <w:rsid w:val="65F1718B"/>
    <w:rsid w:val="65FC6A29"/>
    <w:rsid w:val="66240220"/>
    <w:rsid w:val="66290ED3"/>
    <w:rsid w:val="667C005C"/>
    <w:rsid w:val="668A0B91"/>
    <w:rsid w:val="668F1B3D"/>
    <w:rsid w:val="66A80E51"/>
    <w:rsid w:val="66B72A3B"/>
    <w:rsid w:val="66CC2D91"/>
    <w:rsid w:val="66E77BCB"/>
    <w:rsid w:val="670F2FB6"/>
    <w:rsid w:val="674212A6"/>
    <w:rsid w:val="67424E02"/>
    <w:rsid w:val="674566A0"/>
    <w:rsid w:val="677C3ADC"/>
    <w:rsid w:val="679413D5"/>
    <w:rsid w:val="67DB41F5"/>
    <w:rsid w:val="67E1286C"/>
    <w:rsid w:val="67F51E74"/>
    <w:rsid w:val="681C5653"/>
    <w:rsid w:val="6862220E"/>
    <w:rsid w:val="686F7E78"/>
    <w:rsid w:val="688F051A"/>
    <w:rsid w:val="68994EF5"/>
    <w:rsid w:val="68C63B8D"/>
    <w:rsid w:val="693B576A"/>
    <w:rsid w:val="694806C9"/>
    <w:rsid w:val="6951757E"/>
    <w:rsid w:val="699F0B6B"/>
    <w:rsid w:val="699F1009"/>
    <w:rsid w:val="69B53FB1"/>
    <w:rsid w:val="69BB533F"/>
    <w:rsid w:val="69C57D4F"/>
    <w:rsid w:val="69DF2435"/>
    <w:rsid w:val="69FA5E67"/>
    <w:rsid w:val="6A1F142A"/>
    <w:rsid w:val="6A3053E5"/>
    <w:rsid w:val="6A43006D"/>
    <w:rsid w:val="6A570BC4"/>
    <w:rsid w:val="6A6A034F"/>
    <w:rsid w:val="6A7259FE"/>
    <w:rsid w:val="6A7A0D56"/>
    <w:rsid w:val="6A837C0B"/>
    <w:rsid w:val="6A86594D"/>
    <w:rsid w:val="6A8F4802"/>
    <w:rsid w:val="6AA33E09"/>
    <w:rsid w:val="6ABF5A6C"/>
    <w:rsid w:val="6B142F59"/>
    <w:rsid w:val="6B277DFD"/>
    <w:rsid w:val="6B697D88"/>
    <w:rsid w:val="6B833C3B"/>
    <w:rsid w:val="6B930322"/>
    <w:rsid w:val="6B96571C"/>
    <w:rsid w:val="6BB34520"/>
    <w:rsid w:val="6BC4672D"/>
    <w:rsid w:val="6BD36970"/>
    <w:rsid w:val="6BDB5825"/>
    <w:rsid w:val="6BF025D2"/>
    <w:rsid w:val="6BFD579B"/>
    <w:rsid w:val="6C046B2A"/>
    <w:rsid w:val="6C2A45F9"/>
    <w:rsid w:val="6C7A503E"/>
    <w:rsid w:val="6CCC3665"/>
    <w:rsid w:val="6CD01102"/>
    <w:rsid w:val="6CDF6C9B"/>
    <w:rsid w:val="6CEB2F77"/>
    <w:rsid w:val="6D415B5B"/>
    <w:rsid w:val="6D4F64CA"/>
    <w:rsid w:val="6D6A50B2"/>
    <w:rsid w:val="6D8767CF"/>
    <w:rsid w:val="6D992EFF"/>
    <w:rsid w:val="6DB14A8F"/>
    <w:rsid w:val="6DCE5641"/>
    <w:rsid w:val="6DDE39AF"/>
    <w:rsid w:val="6E05302D"/>
    <w:rsid w:val="6E0B2BF4"/>
    <w:rsid w:val="6E321185"/>
    <w:rsid w:val="6E364A2F"/>
    <w:rsid w:val="6E49116B"/>
    <w:rsid w:val="6E7004A6"/>
    <w:rsid w:val="6E9A3775"/>
    <w:rsid w:val="6E9A5523"/>
    <w:rsid w:val="6EAD16FA"/>
    <w:rsid w:val="6EB365E5"/>
    <w:rsid w:val="6ED50C51"/>
    <w:rsid w:val="6ED76777"/>
    <w:rsid w:val="6EF03395"/>
    <w:rsid w:val="6EFA06B8"/>
    <w:rsid w:val="6F125A01"/>
    <w:rsid w:val="6F435BBB"/>
    <w:rsid w:val="6F451933"/>
    <w:rsid w:val="6F6B6EC0"/>
    <w:rsid w:val="6FA879BB"/>
    <w:rsid w:val="6FB62831"/>
    <w:rsid w:val="6FB80DE0"/>
    <w:rsid w:val="6FF9271D"/>
    <w:rsid w:val="70700C31"/>
    <w:rsid w:val="70730722"/>
    <w:rsid w:val="708244C1"/>
    <w:rsid w:val="70912956"/>
    <w:rsid w:val="70926DFA"/>
    <w:rsid w:val="70A26911"/>
    <w:rsid w:val="70B84386"/>
    <w:rsid w:val="70E433CD"/>
    <w:rsid w:val="70EB475C"/>
    <w:rsid w:val="71237A52"/>
    <w:rsid w:val="713F6856"/>
    <w:rsid w:val="71864485"/>
    <w:rsid w:val="71986C7D"/>
    <w:rsid w:val="71EA0570"/>
    <w:rsid w:val="72005FE5"/>
    <w:rsid w:val="72007D93"/>
    <w:rsid w:val="720535FB"/>
    <w:rsid w:val="721B697B"/>
    <w:rsid w:val="722577FA"/>
    <w:rsid w:val="723C7655"/>
    <w:rsid w:val="724265FE"/>
    <w:rsid w:val="72451C4A"/>
    <w:rsid w:val="724539F8"/>
    <w:rsid w:val="7251239D"/>
    <w:rsid w:val="727774C2"/>
    <w:rsid w:val="727A5D97"/>
    <w:rsid w:val="727D13E4"/>
    <w:rsid w:val="72864D9F"/>
    <w:rsid w:val="72897D89"/>
    <w:rsid w:val="72DD6326"/>
    <w:rsid w:val="72FF629D"/>
    <w:rsid w:val="73133AF6"/>
    <w:rsid w:val="731A4E85"/>
    <w:rsid w:val="73326672"/>
    <w:rsid w:val="73893DB8"/>
    <w:rsid w:val="73B61051"/>
    <w:rsid w:val="73F60282"/>
    <w:rsid w:val="74006242"/>
    <w:rsid w:val="74025236"/>
    <w:rsid w:val="742C4E6F"/>
    <w:rsid w:val="743326A2"/>
    <w:rsid w:val="7452183E"/>
    <w:rsid w:val="74732A9E"/>
    <w:rsid w:val="749E4AB0"/>
    <w:rsid w:val="74A06DC9"/>
    <w:rsid w:val="74B24801"/>
    <w:rsid w:val="74BA691F"/>
    <w:rsid w:val="74C60739"/>
    <w:rsid w:val="74CB0B2C"/>
    <w:rsid w:val="752D5343"/>
    <w:rsid w:val="75366F17"/>
    <w:rsid w:val="754E7067"/>
    <w:rsid w:val="75722D56"/>
    <w:rsid w:val="75A1363B"/>
    <w:rsid w:val="75C34D62"/>
    <w:rsid w:val="75CE1F56"/>
    <w:rsid w:val="75D67789"/>
    <w:rsid w:val="75F47C0F"/>
    <w:rsid w:val="76054102"/>
    <w:rsid w:val="76112EA4"/>
    <w:rsid w:val="762B071E"/>
    <w:rsid w:val="76592168"/>
    <w:rsid w:val="765A0A00"/>
    <w:rsid w:val="76607052"/>
    <w:rsid w:val="766528BB"/>
    <w:rsid w:val="76902390"/>
    <w:rsid w:val="76AF1D88"/>
    <w:rsid w:val="7706409E"/>
    <w:rsid w:val="774A4D85"/>
    <w:rsid w:val="778B6D26"/>
    <w:rsid w:val="779276DF"/>
    <w:rsid w:val="779A47E6"/>
    <w:rsid w:val="77A6318B"/>
    <w:rsid w:val="77B21B30"/>
    <w:rsid w:val="77B27D81"/>
    <w:rsid w:val="77C43611"/>
    <w:rsid w:val="78054355"/>
    <w:rsid w:val="78280044"/>
    <w:rsid w:val="78591FAB"/>
    <w:rsid w:val="787717A1"/>
    <w:rsid w:val="78852DA0"/>
    <w:rsid w:val="789143F5"/>
    <w:rsid w:val="78A3200D"/>
    <w:rsid w:val="78AC47D1"/>
    <w:rsid w:val="78AE679B"/>
    <w:rsid w:val="78DA30EC"/>
    <w:rsid w:val="794F33AE"/>
    <w:rsid w:val="79532E9E"/>
    <w:rsid w:val="79764DDF"/>
    <w:rsid w:val="7A5E1AFB"/>
    <w:rsid w:val="7A5E7D4D"/>
    <w:rsid w:val="7AB67B89"/>
    <w:rsid w:val="7AD41DBD"/>
    <w:rsid w:val="7B042446"/>
    <w:rsid w:val="7B62386D"/>
    <w:rsid w:val="7B9652C4"/>
    <w:rsid w:val="7BB120FE"/>
    <w:rsid w:val="7BF76DE6"/>
    <w:rsid w:val="7C0E12FE"/>
    <w:rsid w:val="7C0E7550"/>
    <w:rsid w:val="7C3A20F4"/>
    <w:rsid w:val="7C4E5CF5"/>
    <w:rsid w:val="7C7962EB"/>
    <w:rsid w:val="7C9712F4"/>
    <w:rsid w:val="7CD67907"/>
    <w:rsid w:val="7CE00EED"/>
    <w:rsid w:val="7CF229CE"/>
    <w:rsid w:val="7D034BDB"/>
    <w:rsid w:val="7D0C1CE2"/>
    <w:rsid w:val="7D553689"/>
    <w:rsid w:val="7D7653AD"/>
    <w:rsid w:val="7D7A30EF"/>
    <w:rsid w:val="7D9607F5"/>
    <w:rsid w:val="7DC66335"/>
    <w:rsid w:val="7DCE51E9"/>
    <w:rsid w:val="7DE22A43"/>
    <w:rsid w:val="7E1352F2"/>
    <w:rsid w:val="7E1A21DD"/>
    <w:rsid w:val="7E2748F9"/>
    <w:rsid w:val="7E4B683A"/>
    <w:rsid w:val="7E5A4710"/>
    <w:rsid w:val="7E7E09BD"/>
    <w:rsid w:val="7EA24A5D"/>
    <w:rsid w:val="7EAF501B"/>
    <w:rsid w:val="7EE822DB"/>
    <w:rsid w:val="7F166E48"/>
    <w:rsid w:val="7F1E7AAB"/>
    <w:rsid w:val="7F6A2CF0"/>
    <w:rsid w:val="7F6D458E"/>
    <w:rsid w:val="7F7973D7"/>
    <w:rsid w:val="7F7B314F"/>
    <w:rsid w:val="7FE42A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黑体"/>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widowControl w:val="0"/>
      <w:tabs>
        <w:tab w:val="center" w:pos="4153"/>
        <w:tab w:val="right" w:pos="8306"/>
      </w:tabs>
      <w:adjustRightInd/>
      <w:spacing w:after="0"/>
    </w:pPr>
    <w:rPr>
      <w:rFonts w:asciiTheme="minorHAnsi" w:hAnsiTheme="minorHAnsi" w:eastAsiaTheme="minorEastAsia" w:cstheme="minorBidi"/>
      <w:kern w:val="2"/>
      <w:sz w:val="18"/>
      <w:szCs w:val="18"/>
    </w:rPr>
  </w:style>
  <w:style w:type="paragraph" w:styleId="3">
    <w:name w:val="header"/>
    <w:basedOn w:val="1"/>
    <w:link w:val="7"/>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cstheme="minorBidi"/>
      <w:kern w:val="2"/>
      <w:sz w:val="18"/>
      <w:szCs w:val="18"/>
    </w:rPr>
  </w:style>
  <w:style w:type="paragraph" w:styleId="4">
    <w:name w:val="Normal (Web)"/>
    <w:basedOn w:val="1"/>
    <w:unhideWhenUsed/>
    <w:qFormat/>
    <w:uiPriority w:val="99"/>
    <w:pPr>
      <w:adjustRightInd/>
      <w:snapToGrid/>
      <w:spacing w:before="100" w:beforeAutospacing="1" w:after="100" w:afterAutospacing="1"/>
    </w:pPr>
    <w:rPr>
      <w:rFonts w:ascii="宋体" w:hAnsi="宋体" w:eastAsia="宋体" w:cs="宋体"/>
      <w:sz w:val="24"/>
      <w:szCs w:val="24"/>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1078</Words>
  <Characters>1090</Characters>
  <Lines>31</Lines>
  <Paragraphs>34</Paragraphs>
  <TotalTime>56</TotalTime>
  <ScaleCrop>false</ScaleCrop>
  <LinksUpToDate>false</LinksUpToDate>
  <CharactersWithSpaces>1104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2025-06-21T14:08:00Z</dcterms:created>
  <dc:creator>admin</dc:creator>
  <cp:lastModifiedBy>水龙火影</cp:lastModifiedBy>
  <cp:lastPrinted>2025-10-29T06:31:00Z</cp:lastPrinted>
  <dcterms:modified xsi:type="dcterms:W3CDTF">2025-11-10T02:15:24Z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eyJoZGlkIjoiMThkYzI2ZTQ2NzZkYTMxMjMzYmZjYWIyODcyYmZjMDYiLCJ1c2VySWQiOiIzNTUxNzM0MjgifQ==</vt:lpwstr>
  </property>
  <property fmtid="{D5CDD505-2E9C-101B-9397-08002B2CF9AE}" pid="3" name="KSOProductBuildVer">
    <vt:lpwstr>2052-12.1.0.23542</vt:lpwstr>
  </property>
  <property fmtid="{D5CDD505-2E9C-101B-9397-08002B2CF9AE}" pid="4" name="ICV">
    <vt:lpwstr>A091B4BBDE424FA0B506B890DB15E65F_13</vt:lpwstr>
  </property>
</Properties>
</file>